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C48" w:rsidRPr="000C5C48" w:rsidRDefault="000C5C48" w:rsidP="000C5C48">
      <w:pPr>
        <w:spacing w:after="0" w:line="288" w:lineRule="atLeast"/>
        <w:rPr>
          <w:rFonts w:ascii="Times New Roman" w:eastAsia="Times New Roman" w:hAnsi="Times New Roman" w:cs="Times New Roman"/>
          <w:sz w:val="36"/>
          <w:szCs w:val="36"/>
          <w:lang w:eastAsia="ru-RU"/>
        </w:rPr>
      </w:pPr>
      <w:r w:rsidRPr="000C5C48">
        <w:rPr>
          <w:rFonts w:ascii="Times New Roman" w:eastAsia="Times New Roman" w:hAnsi="Times New Roman" w:cs="Times New Roman"/>
          <w:b/>
          <w:bCs/>
          <w:sz w:val="36"/>
          <w:szCs w:val="36"/>
          <w:lang w:eastAsia="ru-RU"/>
        </w:rPr>
        <w:t>Могут ли госслужащие получать подарки?</w:t>
      </w:r>
    </w:p>
    <w:p w:rsidR="000C5C48" w:rsidRPr="000C5C48" w:rsidRDefault="000C5C48" w:rsidP="000C5C48">
      <w:pPr>
        <w:spacing w:after="0" w:line="288" w:lineRule="atLeast"/>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Госслужащие могут получать подарки стоимостью не более 3 000 руб. О подарке в связи с протокольными мероприятиями, служебными командировками и другими официальными мероприятиями необходимо уведомить госорган, в котором служит госслужащий. Подарки стоимостью свыше 3 000 руб. госслужащий может выкупить.</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C5C48" w:rsidRPr="000C5C48" w:rsidTr="000C5C48">
        <w:tc>
          <w:tcPr>
            <w:tcW w:w="0" w:type="auto"/>
            <w:tcMar>
              <w:top w:w="0" w:type="dxa"/>
              <w:left w:w="0" w:type="dxa"/>
              <w:bottom w:w="0" w:type="dxa"/>
              <w:right w:w="0" w:type="dxa"/>
            </w:tcMar>
            <w:vAlign w:val="center"/>
            <w:hideMark/>
          </w:tcPr>
          <w:p w:rsidR="000C5C48" w:rsidRPr="000C5C48" w:rsidRDefault="000C5C48" w:rsidP="000C5C48">
            <w:pPr>
              <w:spacing w:after="0" w:line="288" w:lineRule="atLeast"/>
              <w:jc w:val="both"/>
              <w:rPr>
                <w:rFonts w:ascii="Times New Roman" w:eastAsia="Times New Roman" w:hAnsi="Times New Roman" w:cs="Times New Roman"/>
                <w:sz w:val="32"/>
                <w:szCs w:val="32"/>
                <w:lang w:eastAsia="ru-RU"/>
              </w:rPr>
            </w:pPr>
            <w:r w:rsidRPr="000C5C48">
              <w:rPr>
                <w:rFonts w:ascii="Times New Roman" w:eastAsia="Times New Roman" w:hAnsi="Times New Roman" w:cs="Times New Roman"/>
                <w:sz w:val="32"/>
                <w:szCs w:val="32"/>
                <w:lang w:eastAsia="ru-RU"/>
              </w:rPr>
              <w:t> </w:t>
            </w:r>
          </w:p>
          <w:p w:rsidR="000C5C48" w:rsidRPr="000C5C48" w:rsidRDefault="000C5C48" w:rsidP="000C5C48">
            <w:pPr>
              <w:spacing w:after="0" w:line="288" w:lineRule="atLeast"/>
              <w:rPr>
                <w:rFonts w:ascii="Times New Roman" w:eastAsia="Times New Roman" w:hAnsi="Times New Roman" w:cs="Times New Roman"/>
                <w:sz w:val="32"/>
                <w:szCs w:val="32"/>
                <w:lang w:eastAsia="ru-RU"/>
              </w:rPr>
            </w:pPr>
            <w:r w:rsidRPr="000C5C48">
              <w:rPr>
                <w:rFonts w:ascii="Times New Roman" w:eastAsia="Times New Roman" w:hAnsi="Times New Roman" w:cs="Times New Roman"/>
                <w:b/>
                <w:bCs/>
                <w:sz w:val="32"/>
                <w:szCs w:val="32"/>
                <w:lang w:eastAsia="ru-RU"/>
              </w:rPr>
              <w:t>Определение подарка и ограничения госслужащих в получении подарков</w:t>
            </w:r>
            <w:r w:rsidRPr="000C5C48">
              <w:rPr>
                <w:rFonts w:ascii="Times New Roman" w:eastAsia="Times New Roman" w:hAnsi="Times New Roman" w:cs="Times New Roman"/>
                <w:sz w:val="32"/>
                <w:szCs w:val="32"/>
                <w:lang w:eastAsia="ru-RU"/>
              </w:rPr>
              <w:t xml:space="preserve"> </w:t>
            </w:r>
          </w:p>
        </w:tc>
      </w:tr>
    </w:tbl>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Понятие подарка законодательно не определено. В то же время из определения договора дарения следует, что подарок - это прежде всего вещь или имущественное право, которые даритель безвозмездно передает одаряемому в собственность. Если имеет место встречное обязательство, то такая передача вещи (права) дарением не признается (п. 1 ст. 572 ГК РФ). </w:t>
      </w:r>
    </w:p>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По общему правилу государственным гражданским служащим (далее - госслужащим) запрещено получать подарки в связи с исполнением должностных обязанностей. Подарки, полученные госслужащим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РФ и подлежат сдаче в орган, в котором госслужащий проходит службу (п. 6 ч. 1 ст. 17 Закона от 27.07.2004 N 79-ФЗ; п. 7 ч. 3 ст. 12.1 Закона от 25.12.2008 N 273-ФЗ). </w:t>
      </w:r>
    </w:p>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Подарок в связи с протокольными мероприятиями, служебными командировками и другими официальными мероприятиями - это подарок, полученный госслужащим от физических или юридических лиц, которые осуществляют дарение исходя </w:t>
      </w:r>
      <w:proofErr w:type="gramStart"/>
      <w:r w:rsidRPr="000C5C48">
        <w:rPr>
          <w:rFonts w:ascii="Times New Roman" w:eastAsia="Times New Roman" w:hAnsi="Times New Roman" w:cs="Times New Roman"/>
          <w:sz w:val="24"/>
          <w:szCs w:val="24"/>
          <w:lang w:eastAsia="ru-RU"/>
        </w:rPr>
        <w:t>из должностного положения</w:t>
      </w:r>
      <w:proofErr w:type="gramEnd"/>
      <w:r w:rsidRPr="000C5C48">
        <w:rPr>
          <w:rFonts w:ascii="Times New Roman" w:eastAsia="Times New Roman" w:hAnsi="Times New Roman" w:cs="Times New Roman"/>
          <w:sz w:val="24"/>
          <w:szCs w:val="24"/>
          <w:lang w:eastAsia="ru-RU"/>
        </w:rPr>
        <w:t xml:space="preserve"> одаряемого или исполнения им служебных (должностных) обязанностей. Не относятся к таким подаркам канцелярские принадлежности, которые предоставлялись каждому участнику официальных мероприятий в целях исполнения обязанностей, цветы и ценные подарки, которые вручены в качестве поощрения (награды) (п. 2 Положения, утв. Постановлением Правительства РФ от 09.01.2014 N 10).</w:t>
      </w:r>
    </w:p>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Также установлен запрет на дарение подарков госслужащим в связи с их должностным положением или в связи с исполнением ими служебных обязанностей. Исключением являются обычные подарки, стоимость которых не превышает 3 000 руб. (</w:t>
      </w:r>
      <w:proofErr w:type="spellStart"/>
      <w:r w:rsidRPr="000C5C48">
        <w:rPr>
          <w:rFonts w:ascii="Times New Roman" w:eastAsia="Times New Roman" w:hAnsi="Times New Roman" w:cs="Times New Roman"/>
          <w:sz w:val="24"/>
          <w:szCs w:val="24"/>
          <w:lang w:eastAsia="ru-RU"/>
        </w:rPr>
        <w:t>пп</w:t>
      </w:r>
      <w:proofErr w:type="spellEnd"/>
      <w:r w:rsidRPr="000C5C48">
        <w:rPr>
          <w:rFonts w:ascii="Times New Roman" w:eastAsia="Times New Roman" w:hAnsi="Times New Roman" w:cs="Times New Roman"/>
          <w:sz w:val="24"/>
          <w:szCs w:val="24"/>
          <w:lang w:eastAsia="ru-RU"/>
        </w:rPr>
        <w:t xml:space="preserve">. 3 п. 1 ст. 575 ГК РФ). </w:t>
      </w:r>
    </w:p>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Отметим, что законодательство не содержит явного запрета на получение подарков госслужащими в случаях, не связанных с их должностным положением (в семейных, дружественных отношениях). </w:t>
      </w:r>
    </w:p>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Вместе с тем должностным лицам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если они одновременно являются лицами, в отношении которых должностные лица непосредственно осуществляют функции управления или контроля. Прием таких подарков может их скомпрометировать и повлечь возникновение сомнений в их честности, беспристрастности и объективности (Письмо Минтруда России от 11.10.2017 N 18-4/10/В-7931). </w:t>
      </w:r>
    </w:p>
    <w:p w:rsidR="000C5C48" w:rsidRPr="000C5C48" w:rsidRDefault="000C5C48" w:rsidP="000C5C48">
      <w:pPr>
        <w:spacing w:after="0" w:line="168" w:lineRule="atLeast"/>
        <w:rPr>
          <w:rFonts w:ascii="Times New Roman" w:eastAsia="Times New Roman" w:hAnsi="Times New Roman" w:cs="Times New Roman"/>
          <w:sz w:val="17"/>
          <w:szCs w:val="17"/>
          <w:lang w:eastAsia="ru-RU"/>
        </w:rPr>
      </w:pPr>
      <w:r w:rsidRPr="000C5C48">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C5C48" w:rsidRPr="000C5C48" w:rsidTr="000C5C48">
        <w:tc>
          <w:tcPr>
            <w:tcW w:w="0" w:type="auto"/>
            <w:tcMar>
              <w:top w:w="0" w:type="dxa"/>
              <w:left w:w="0" w:type="dxa"/>
              <w:bottom w:w="0" w:type="dxa"/>
              <w:right w:w="0" w:type="dxa"/>
            </w:tcMar>
            <w:vAlign w:val="center"/>
            <w:hideMark/>
          </w:tcPr>
          <w:p w:rsidR="000C5C48" w:rsidRPr="000C5C48" w:rsidRDefault="000C5C48" w:rsidP="000C5C48">
            <w:pPr>
              <w:spacing w:after="0" w:line="288" w:lineRule="atLeast"/>
              <w:rPr>
                <w:rFonts w:ascii="Times New Roman" w:eastAsia="Times New Roman" w:hAnsi="Times New Roman" w:cs="Times New Roman"/>
                <w:sz w:val="32"/>
                <w:szCs w:val="32"/>
                <w:lang w:eastAsia="ru-RU"/>
              </w:rPr>
            </w:pPr>
            <w:bookmarkStart w:id="0" w:name="_GoBack"/>
            <w:bookmarkEnd w:id="0"/>
            <w:r w:rsidRPr="000C5C48">
              <w:rPr>
                <w:rFonts w:ascii="Times New Roman" w:eastAsia="Times New Roman" w:hAnsi="Times New Roman" w:cs="Times New Roman"/>
                <w:b/>
                <w:bCs/>
                <w:sz w:val="32"/>
                <w:szCs w:val="32"/>
                <w:lang w:eastAsia="ru-RU"/>
              </w:rPr>
              <w:t>Действия госслужащего при получении подарка</w:t>
            </w:r>
            <w:r w:rsidRPr="000C5C48">
              <w:rPr>
                <w:rFonts w:ascii="Times New Roman" w:eastAsia="Times New Roman" w:hAnsi="Times New Roman" w:cs="Times New Roman"/>
                <w:sz w:val="32"/>
                <w:szCs w:val="32"/>
                <w:lang w:eastAsia="ru-RU"/>
              </w:rPr>
              <w:t xml:space="preserve"> </w:t>
            </w:r>
          </w:p>
        </w:tc>
      </w:tr>
    </w:tbl>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Госслужащие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w:t>
      </w:r>
      <w:r w:rsidRPr="000C5C48">
        <w:rPr>
          <w:rFonts w:ascii="Times New Roman" w:eastAsia="Times New Roman" w:hAnsi="Times New Roman" w:cs="Times New Roman"/>
          <w:sz w:val="24"/>
          <w:szCs w:val="24"/>
          <w:lang w:eastAsia="ru-RU"/>
        </w:rPr>
        <w:lastRenderedPageBreak/>
        <w:t xml:space="preserve">мероприятиями государственный орган, фонд или иную организацию, в которых они проходят государственную службу или осуществляют трудовую деятельность (далее - госорган) (п. 4 Положения N 10). </w:t>
      </w:r>
    </w:p>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При получении подарка подтвержденной стоимостью до 3 000 руб. госслужащему необходимо представить в уполномоченное структурное подразделение госоргана уведомление о получении подарка в двух экземплярах. К нему нужно приложить документы, подтверждающие стоимость подарка (кассовый или товарный чеки, иной документ об оплате (приобретении) подарка). Уведомление представляется в течение трех рабочих дней со дня получения подарка или возвращения из командировки. Подарок при этом госслужащий вправе оставить себе (п. п. 5, 6 Положения N 10). </w:t>
      </w:r>
    </w:p>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Если подтвержденная стоимость полученного подарка превышает 3 000 руб. или неизвестна, одновременно с уведомлением необходимо сдать подарок в уполномоченное структурное подразделение госоргана в течение пяти рабочих дней со дня регистрации уведомления. До передачи подарка по акту приема-передачи госслужащий несет ответственность за утрату или повреждение подарка. </w:t>
      </w:r>
    </w:p>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Если стоимость подарка неизвестна, она определяется экспертным путем. Подарок стоимостью не более 3 000 руб. должен быть возвращен госслужащему. При стоимости подарка свыше 3 000 руб. госслужащий вправе его выкупить. Для этого нужно не позднее двух месяцев со дня сдачи подарка направить на имя представителя госоргана заявление (п. п. 7 - 9, 12 Положения N 10). </w:t>
      </w:r>
    </w:p>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При обнаружении подарка, оставленного на рабочем месте подчиненным, представителем поднадзорных (подконтрольных) органов и организаций, участником судопроизводства либо иного порядка рассмотрения дел, в которых госслужащий принимает или принимал участие, гражданами, обращения которых он рассматривает или рассматривал, либо их представителями, рекомендуется принять меры для возвращения подарка оставившему его лицу. Если это невозможно, следует незамедлительно письменно уведомить об этом уполномоченное структурное подразделение, одновременно сдав подарок. Возврат такого подарка должностному лицу и его выкуп в таком случае невозможны (п. 16 Разъяснений Минтруда России). </w:t>
      </w:r>
    </w:p>
    <w:p w:rsidR="000C5C48" w:rsidRPr="000C5C48" w:rsidRDefault="000C5C48" w:rsidP="000C5C48">
      <w:pPr>
        <w:spacing w:after="0" w:line="168" w:lineRule="atLeast"/>
        <w:rPr>
          <w:rFonts w:ascii="Times New Roman" w:eastAsia="Times New Roman" w:hAnsi="Times New Roman" w:cs="Times New Roman"/>
          <w:sz w:val="17"/>
          <w:szCs w:val="17"/>
          <w:lang w:eastAsia="ru-RU"/>
        </w:rPr>
      </w:pPr>
      <w:r w:rsidRPr="000C5C48">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C5C48" w:rsidRPr="000C5C48" w:rsidTr="000C5C48">
        <w:tc>
          <w:tcPr>
            <w:tcW w:w="0" w:type="auto"/>
            <w:tcMar>
              <w:top w:w="0" w:type="dxa"/>
              <w:left w:w="0" w:type="dxa"/>
              <w:bottom w:w="0" w:type="dxa"/>
              <w:right w:w="0" w:type="dxa"/>
            </w:tcMar>
            <w:vAlign w:val="center"/>
            <w:hideMark/>
          </w:tcPr>
          <w:p w:rsidR="000C5C48" w:rsidRPr="000C5C48" w:rsidRDefault="000C5C48" w:rsidP="000C5C48">
            <w:pPr>
              <w:spacing w:after="0" w:line="288" w:lineRule="atLeast"/>
              <w:jc w:val="both"/>
              <w:rPr>
                <w:rFonts w:ascii="Times New Roman" w:eastAsia="Times New Roman" w:hAnsi="Times New Roman" w:cs="Times New Roman"/>
                <w:sz w:val="32"/>
                <w:szCs w:val="32"/>
                <w:lang w:eastAsia="ru-RU"/>
              </w:rPr>
            </w:pPr>
            <w:r w:rsidRPr="000C5C48">
              <w:rPr>
                <w:rFonts w:ascii="Times New Roman" w:eastAsia="Times New Roman" w:hAnsi="Times New Roman" w:cs="Times New Roman"/>
                <w:sz w:val="32"/>
                <w:szCs w:val="32"/>
                <w:lang w:eastAsia="ru-RU"/>
              </w:rPr>
              <w:t xml:space="preserve">  </w:t>
            </w:r>
          </w:p>
          <w:p w:rsidR="000C5C48" w:rsidRPr="000C5C48" w:rsidRDefault="000C5C48" w:rsidP="000C5C48">
            <w:pPr>
              <w:spacing w:after="0" w:line="288" w:lineRule="atLeast"/>
              <w:rPr>
                <w:rFonts w:ascii="Times New Roman" w:eastAsia="Times New Roman" w:hAnsi="Times New Roman" w:cs="Times New Roman"/>
                <w:sz w:val="32"/>
                <w:szCs w:val="32"/>
                <w:lang w:eastAsia="ru-RU"/>
              </w:rPr>
            </w:pPr>
            <w:r w:rsidRPr="000C5C48">
              <w:rPr>
                <w:rFonts w:ascii="Times New Roman" w:eastAsia="Times New Roman" w:hAnsi="Times New Roman" w:cs="Times New Roman"/>
                <w:b/>
                <w:bCs/>
                <w:sz w:val="32"/>
                <w:szCs w:val="32"/>
                <w:lang w:eastAsia="ru-RU"/>
              </w:rPr>
              <w:t>Отличие подарка от взятки</w:t>
            </w:r>
            <w:r w:rsidRPr="000C5C48">
              <w:rPr>
                <w:rFonts w:ascii="Times New Roman" w:eastAsia="Times New Roman" w:hAnsi="Times New Roman" w:cs="Times New Roman"/>
                <w:sz w:val="32"/>
                <w:szCs w:val="32"/>
                <w:lang w:eastAsia="ru-RU"/>
              </w:rPr>
              <w:t xml:space="preserve"> </w:t>
            </w:r>
          </w:p>
        </w:tc>
      </w:tr>
    </w:tbl>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Подарок и взятка различаются по мотиву и характеру получения. </w:t>
      </w:r>
    </w:p>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Мотивами для вручения подарка является уважение, симпатия, благодарность, чувство морального долга у дарителя к одаряемому. В связи с подарком у одаряемого не возникает встречных обязательств. </w:t>
      </w:r>
    </w:p>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Мотивом для дачи взятки является корыстный умысел в виде достижения правовой, имущественной, коммерческой, иной цели для получения выгоды, обогащения либо освобождения от ответственности. У взяткополучателя также присутствует мотив обогащения. </w:t>
      </w:r>
    </w:p>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Взятка носит возмездный характер, так как от взяткополучателя ожидается соответствующее поведение (п. 43 Обзора, утв. Президиумом Верховного Суда РФ 25.11.2020; п. 2 Постановления Пленума Верховного Суда РФ от 09.07.2013 N 24; Обзор судебной практики; Информация Прокуратуры г. Москвы, 2021): </w:t>
      </w:r>
    </w:p>
    <w:p w:rsidR="000C5C48" w:rsidRPr="000C5C48" w:rsidRDefault="000C5C48" w:rsidP="000C5C48">
      <w:pPr>
        <w:spacing w:before="168" w:after="0" w:line="288" w:lineRule="atLeast"/>
        <w:ind w:hanging="225"/>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lastRenderedPageBreak/>
        <w:t xml:space="preserve">входящие в служебные полномочия действия либо бездействие в пользу взяткодателя или представляемых им лиц, вне зависимости от намерения лица выполнить обещанное; </w:t>
      </w:r>
    </w:p>
    <w:p w:rsidR="000C5C48" w:rsidRPr="000C5C48" w:rsidRDefault="000C5C48" w:rsidP="000C5C48">
      <w:pPr>
        <w:spacing w:before="168" w:after="0" w:line="288" w:lineRule="atLeast"/>
        <w:ind w:hanging="225"/>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способствование в силу должностного положения совершению указанных действий (бездействию); </w:t>
      </w:r>
    </w:p>
    <w:p w:rsidR="000C5C48" w:rsidRPr="000C5C48" w:rsidRDefault="000C5C48" w:rsidP="000C5C48">
      <w:pPr>
        <w:spacing w:before="168" w:after="0" w:line="288" w:lineRule="atLeast"/>
        <w:ind w:hanging="225"/>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общее покровительство или попустительство по службе; </w:t>
      </w:r>
    </w:p>
    <w:p w:rsidR="000C5C48" w:rsidRPr="000C5C48" w:rsidRDefault="000C5C48" w:rsidP="000C5C48">
      <w:pPr>
        <w:spacing w:before="168" w:after="0" w:line="288" w:lineRule="atLeast"/>
        <w:ind w:hanging="225"/>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совершение незаконных действий (бездействие). </w:t>
      </w:r>
    </w:p>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За нарушение установленных ограничений, в том числе в отношении получения подарков, госслужащий может быть привлечен к дисциплинарной (замечание, выговор, предупреждение о неполном должностном соответствии, увольнение в связи с утратой доверия), а также к административной ответственности (ст. 19.28 КоАП РФ; п. 1.1 ч. 1 ст. 37, ст. ст. 59.1, 59.2 Закона N 79-ФЗ). </w:t>
      </w:r>
    </w:p>
    <w:p w:rsidR="000C5C48" w:rsidRPr="000C5C48" w:rsidRDefault="000C5C48" w:rsidP="000C5C48">
      <w:pPr>
        <w:spacing w:before="168" w:after="0" w:line="288" w:lineRule="atLeast"/>
        <w:jc w:val="both"/>
        <w:rPr>
          <w:rFonts w:ascii="Times New Roman" w:eastAsia="Times New Roman" w:hAnsi="Times New Roman" w:cs="Times New Roman"/>
          <w:sz w:val="24"/>
          <w:szCs w:val="24"/>
          <w:lang w:eastAsia="ru-RU"/>
        </w:rPr>
      </w:pPr>
      <w:r w:rsidRPr="000C5C48">
        <w:rPr>
          <w:rFonts w:ascii="Times New Roman" w:eastAsia="Times New Roman" w:hAnsi="Times New Roman" w:cs="Times New Roman"/>
          <w:sz w:val="24"/>
          <w:szCs w:val="24"/>
          <w:lang w:eastAsia="ru-RU"/>
        </w:rPr>
        <w:t xml:space="preserve">Также возможно привлечение госслужащего к уголовной ответственности за взятку при наличии в его действиях состава преступления. При этом неважно, передается ли взятка до или после выполнения встречных обязательств, а также были ли указанные обязательства заранее обусловлены достигнутой договоренностью об их выполнении (ст. 290 УК РФ; Информация Прокуратуры г. Москвы, 2021). </w:t>
      </w:r>
    </w:p>
    <w:p w:rsidR="000D3132" w:rsidRDefault="000D3132"/>
    <w:sectPr w:rsidR="000D3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9"/>
    <w:rsid w:val="000C5C48"/>
    <w:rsid w:val="000D3132"/>
    <w:rsid w:val="003F6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1AFF"/>
  <w15:chartTrackingRefBased/>
  <w15:docId w15:val="{0225AA13-D6B3-4D72-BAA8-BF79BD2D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C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87581">
      <w:bodyDiv w:val="1"/>
      <w:marLeft w:val="0"/>
      <w:marRight w:val="0"/>
      <w:marTop w:val="0"/>
      <w:marBottom w:val="0"/>
      <w:divBdr>
        <w:top w:val="none" w:sz="0" w:space="0" w:color="auto"/>
        <w:left w:val="none" w:sz="0" w:space="0" w:color="auto"/>
        <w:bottom w:val="none" w:sz="0" w:space="0" w:color="auto"/>
        <w:right w:val="none" w:sz="0" w:space="0" w:color="auto"/>
      </w:divBdr>
      <w:divsChild>
        <w:div w:id="1633707439">
          <w:marLeft w:val="0"/>
          <w:marRight w:val="0"/>
          <w:marTop w:val="0"/>
          <w:marBottom w:val="0"/>
          <w:divBdr>
            <w:top w:val="none" w:sz="0" w:space="0" w:color="auto"/>
            <w:left w:val="none" w:sz="0" w:space="0" w:color="auto"/>
            <w:bottom w:val="none" w:sz="0" w:space="0" w:color="auto"/>
            <w:right w:val="none" w:sz="0" w:space="0" w:color="auto"/>
          </w:divBdr>
        </w:div>
        <w:div w:id="733358314">
          <w:marLeft w:val="0"/>
          <w:marRight w:val="0"/>
          <w:marTop w:val="0"/>
          <w:marBottom w:val="0"/>
          <w:divBdr>
            <w:top w:val="none" w:sz="0" w:space="0" w:color="auto"/>
            <w:left w:val="none" w:sz="0" w:space="0" w:color="auto"/>
            <w:bottom w:val="none" w:sz="0" w:space="0" w:color="auto"/>
            <w:right w:val="none" w:sz="0" w:space="0" w:color="auto"/>
          </w:divBdr>
        </w:div>
      </w:divsChild>
    </w:div>
    <w:div w:id="757480094">
      <w:bodyDiv w:val="1"/>
      <w:marLeft w:val="0"/>
      <w:marRight w:val="0"/>
      <w:marTop w:val="0"/>
      <w:marBottom w:val="0"/>
      <w:divBdr>
        <w:top w:val="none" w:sz="0" w:space="0" w:color="auto"/>
        <w:left w:val="none" w:sz="0" w:space="0" w:color="auto"/>
        <w:bottom w:val="none" w:sz="0" w:space="0" w:color="auto"/>
        <w:right w:val="none" w:sz="0" w:space="0" w:color="auto"/>
      </w:divBdr>
    </w:div>
    <w:div w:id="764574068">
      <w:bodyDiv w:val="1"/>
      <w:marLeft w:val="0"/>
      <w:marRight w:val="0"/>
      <w:marTop w:val="0"/>
      <w:marBottom w:val="0"/>
      <w:divBdr>
        <w:top w:val="none" w:sz="0" w:space="0" w:color="auto"/>
        <w:left w:val="none" w:sz="0" w:space="0" w:color="auto"/>
        <w:bottom w:val="none" w:sz="0" w:space="0" w:color="auto"/>
        <w:right w:val="none" w:sz="0" w:space="0" w:color="auto"/>
      </w:divBdr>
    </w:div>
    <w:div w:id="1410611288">
      <w:bodyDiv w:val="1"/>
      <w:marLeft w:val="0"/>
      <w:marRight w:val="0"/>
      <w:marTop w:val="0"/>
      <w:marBottom w:val="0"/>
      <w:divBdr>
        <w:top w:val="none" w:sz="0" w:space="0" w:color="auto"/>
        <w:left w:val="none" w:sz="0" w:space="0" w:color="auto"/>
        <w:bottom w:val="none" w:sz="0" w:space="0" w:color="auto"/>
        <w:right w:val="none" w:sz="0" w:space="0" w:color="auto"/>
      </w:divBdr>
      <w:divsChild>
        <w:div w:id="1568034522">
          <w:marLeft w:val="0"/>
          <w:marRight w:val="0"/>
          <w:marTop w:val="0"/>
          <w:marBottom w:val="0"/>
          <w:divBdr>
            <w:top w:val="none" w:sz="0" w:space="0" w:color="auto"/>
            <w:left w:val="none" w:sz="0" w:space="0" w:color="auto"/>
            <w:bottom w:val="none" w:sz="0" w:space="0" w:color="auto"/>
            <w:right w:val="none" w:sz="0" w:space="0" w:color="auto"/>
          </w:divBdr>
        </w:div>
        <w:div w:id="1582911252">
          <w:marLeft w:val="0"/>
          <w:marRight w:val="0"/>
          <w:marTop w:val="0"/>
          <w:marBottom w:val="0"/>
          <w:divBdr>
            <w:top w:val="none" w:sz="0" w:space="0" w:color="auto"/>
            <w:left w:val="none" w:sz="0" w:space="0" w:color="auto"/>
            <w:bottom w:val="none" w:sz="0" w:space="0" w:color="auto"/>
            <w:right w:val="none" w:sz="0" w:space="0" w:color="auto"/>
          </w:divBdr>
        </w:div>
        <w:div w:id="1616331906">
          <w:marLeft w:val="0"/>
          <w:marRight w:val="0"/>
          <w:marTop w:val="0"/>
          <w:marBottom w:val="0"/>
          <w:divBdr>
            <w:top w:val="none" w:sz="0" w:space="0" w:color="auto"/>
            <w:left w:val="none" w:sz="0" w:space="0" w:color="auto"/>
            <w:bottom w:val="none" w:sz="0" w:space="0" w:color="auto"/>
            <w:right w:val="none" w:sz="0" w:space="0" w:color="auto"/>
          </w:divBdr>
        </w:div>
      </w:divsChild>
    </w:div>
    <w:div w:id="1890146670">
      <w:bodyDiv w:val="1"/>
      <w:marLeft w:val="0"/>
      <w:marRight w:val="0"/>
      <w:marTop w:val="0"/>
      <w:marBottom w:val="0"/>
      <w:divBdr>
        <w:top w:val="none" w:sz="0" w:space="0" w:color="auto"/>
        <w:left w:val="none" w:sz="0" w:space="0" w:color="auto"/>
        <w:bottom w:val="none" w:sz="0" w:space="0" w:color="auto"/>
        <w:right w:val="none" w:sz="0" w:space="0" w:color="auto"/>
      </w:divBdr>
      <w:divsChild>
        <w:div w:id="2021010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Анна Александровна</dc:creator>
  <cp:keywords/>
  <dc:description/>
  <cp:lastModifiedBy>Попова Анна Александровна</cp:lastModifiedBy>
  <cp:revision>2</cp:revision>
  <dcterms:created xsi:type="dcterms:W3CDTF">2024-07-03T09:40:00Z</dcterms:created>
  <dcterms:modified xsi:type="dcterms:W3CDTF">2024-07-03T09:41:00Z</dcterms:modified>
</cp:coreProperties>
</file>